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2A919" w14:textId="77777777" w:rsidR="00441C0F" w:rsidRPr="001B5DD0" w:rsidRDefault="002622F9" w:rsidP="00441C0F">
      <w:pPr>
        <w:keepNext/>
        <w:jc w:val="center"/>
        <w:outlineLvl w:val="0"/>
        <w:rPr>
          <w:rFonts w:eastAsia="Times New Roman" w:cstheme="minorHAnsi"/>
          <w:b/>
          <w:bCs/>
          <w:kern w:val="32"/>
        </w:rPr>
      </w:pPr>
      <w:r w:rsidRPr="001B5DD0">
        <w:rPr>
          <w:rFonts w:eastAsia="Times New Roman" w:cstheme="minorHAnsi"/>
          <w:b/>
          <w:bCs/>
          <w:kern w:val="32"/>
        </w:rPr>
        <w:t xml:space="preserve">Klauzula informacyjna </w:t>
      </w:r>
      <w:r w:rsidR="00441C0F" w:rsidRPr="001B5DD0">
        <w:rPr>
          <w:rFonts w:eastAsia="Times New Roman" w:cstheme="minorHAnsi"/>
          <w:b/>
          <w:bCs/>
          <w:kern w:val="32"/>
        </w:rPr>
        <w:t xml:space="preserve"> –</w:t>
      </w:r>
    </w:p>
    <w:p w14:paraId="0C1DE8F2" w14:textId="77777777" w:rsidR="00441C0F" w:rsidRPr="001B5DD0" w:rsidRDefault="00441C0F" w:rsidP="00441C0F">
      <w:pPr>
        <w:jc w:val="center"/>
        <w:rPr>
          <w:rFonts w:eastAsia="Times New Roman" w:cstheme="minorHAnsi"/>
          <w:b/>
        </w:rPr>
      </w:pPr>
      <w:r w:rsidRPr="001B5DD0">
        <w:rPr>
          <w:rFonts w:eastAsia="Times New Roman" w:cstheme="minorHAnsi"/>
          <w:b/>
        </w:rPr>
        <w:t>w przypadku pozyskiwania danych w sposób inny niż od osoby, której dane dotyczą zgodnie z art. 14 RODO - przetwarzanie danych na podstawie wypełnienia obowiązku prawnego ciążącego na administratorze</w:t>
      </w:r>
    </w:p>
    <w:p w14:paraId="727E3C9D" w14:textId="77777777" w:rsidR="00441C0F" w:rsidRPr="001B5DD0" w:rsidRDefault="004B35A5" w:rsidP="00441C0F">
      <w:pPr>
        <w:rPr>
          <w:rFonts w:eastAsia="Times New Roman" w:cstheme="minorHAnsi"/>
        </w:rPr>
      </w:pPr>
      <w:r>
        <w:rPr>
          <w:rFonts w:eastAsia="Times New Roman" w:cstheme="minorHAnsi"/>
        </w:rPr>
        <w:t>podstawa z art. 6 ust. 1 lit. a</w:t>
      </w:r>
      <w:r w:rsidR="00603BC5">
        <w:rPr>
          <w:rFonts w:eastAsia="Times New Roman" w:cstheme="minorHAnsi"/>
        </w:rPr>
        <w:t>)</w:t>
      </w:r>
      <w:r w:rsidR="00441C0F" w:rsidRPr="001B5DD0">
        <w:rPr>
          <w:rFonts w:eastAsia="Times New Roman" w:cstheme="minorHAnsi"/>
        </w:rPr>
        <w:t xml:space="preserve"> Rozporządzenia Parlamentu Europejskiego i Rady (UE) 2016/679 z 27.04.2016 r. w sprawie ochrony osób fizycznych w związku z przetwarzaniem danych osobowych </w:t>
      </w:r>
      <w:r w:rsidR="00441C0F" w:rsidRPr="001B5DD0">
        <w:rPr>
          <w:rFonts w:eastAsia="Times New Roman" w:cstheme="minorHAnsi"/>
        </w:rPr>
        <w:br/>
        <w:t>i w sprawie swobodnego przepływu takich danych oraz uchylenia dyrektywy 95/46/WE (ogólne rozporządzenie o ochronie danych)</w:t>
      </w:r>
    </w:p>
    <w:p w14:paraId="6FE855C8" w14:textId="77777777" w:rsidR="00441C0F" w:rsidRPr="001B5DD0" w:rsidRDefault="00441C0F" w:rsidP="00441C0F">
      <w:pPr>
        <w:rPr>
          <w:rFonts w:cstheme="minorHAnsi"/>
          <w:b/>
        </w:rPr>
      </w:pPr>
      <w:r w:rsidRPr="001B5DD0">
        <w:rPr>
          <w:rFonts w:cstheme="minorHAnsi"/>
          <w:b/>
        </w:rPr>
        <w:t>Informacje podawane w przypadku pozyskiwania danych w sposób inny niż od osoby, której dane dotyczą:</w:t>
      </w:r>
    </w:p>
    <w:p w14:paraId="3F2FD883" w14:textId="77777777" w:rsidR="00441C0F" w:rsidRPr="001B5DD0" w:rsidRDefault="00441C0F" w:rsidP="00441C0F">
      <w:pPr>
        <w:rPr>
          <w:rFonts w:cstheme="minorHAnsi"/>
        </w:rPr>
      </w:pPr>
      <w:r w:rsidRPr="001B5DD0">
        <w:rPr>
          <w:rFonts w:cstheme="minorHAnsi"/>
        </w:rPr>
        <w:t xml:space="preserve">Zgodnie z art. 14 ust. 1−2 rozporządzenia Parlamentu Europejskiego i Rady (UE) 2016/679 z 27.04.2016 r. w sprawie ochrony osób fizycznych w związku z przetwarzaniem danych osobowych </w:t>
      </w:r>
      <w:r w:rsidRPr="001B5DD0">
        <w:rPr>
          <w:rFonts w:cstheme="minorHAnsi"/>
        </w:rPr>
        <w:br/>
        <w:t xml:space="preserve">i w sprawie swobodnego przepływu takich danych oraz uchylenia dyrektywy 95/46/WE (ogólne rozporządzenie o ochronie danych) zwanego dalej RODO* – informuje się, że:  </w:t>
      </w:r>
    </w:p>
    <w:p w14:paraId="2991E100" w14:textId="77777777" w:rsidR="00441C0F" w:rsidRPr="001B5DD0" w:rsidRDefault="00441C0F" w:rsidP="00441C0F">
      <w:pPr>
        <w:keepNext/>
        <w:numPr>
          <w:ilvl w:val="0"/>
          <w:numId w:val="3"/>
        </w:numPr>
        <w:spacing w:after="0" w:line="240" w:lineRule="auto"/>
        <w:ind w:left="714" w:hanging="357"/>
        <w:outlineLvl w:val="1"/>
        <w:rPr>
          <w:rFonts w:eastAsia="Times New Roman" w:cstheme="minorHAnsi"/>
          <w:b/>
          <w:lang w:val="x-none"/>
        </w:rPr>
      </w:pPr>
      <w:r w:rsidRPr="001B5DD0">
        <w:rPr>
          <w:rFonts w:eastAsia="Times New Roman" w:cstheme="minorHAnsi"/>
          <w:b/>
          <w:lang w:val="x-none"/>
        </w:rPr>
        <w:t>Administrator danych osobowych</w:t>
      </w:r>
    </w:p>
    <w:p w14:paraId="5C717472" w14:textId="77777777" w:rsidR="00441C0F" w:rsidRPr="001B5DD0" w:rsidRDefault="00441C0F" w:rsidP="00441C0F">
      <w:pPr>
        <w:rPr>
          <w:rFonts w:cstheme="minorHAnsi"/>
        </w:rPr>
      </w:pPr>
      <w:r w:rsidRPr="001B5DD0">
        <w:rPr>
          <w:rFonts w:cstheme="minorHAnsi"/>
        </w:rPr>
        <w:t xml:space="preserve">Administratorem Pani/Pana danych osobowych jest Województwo Małopolskie, ul. Basztowa 22, </w:t>
      </w:r>
      <w:r w:rsidRPr="001B5DD0">
        <w:rPr>
          <w:rFonts w:cstheme="minorHAnsi"/>
        </w:rPr>
        <w:br/>
        <w:t xml:space="preserve">31-156 Kraków, adres do korespondencji ul. Racławicka 56, 30-017 Kraków. </w:t>
      </w:r>
    </w:p>
    <w:p w14:paraId="078D2324" w14:textId="77777777" w:rsidR="00441C0F" w:rsidRPr="001B5DD0" w:rsidRDefault="00441C0F" w:rsidP="00441C0F">
      <w:pPr>
        <w:keepNext/>
        <w:numPr>
          <w:ilvl w:val="0"/>
          <w:numId w:val="3"/>
        </w:numPr>
        <w:spacing w:after="0" w:line="240" w:lineRule="auto"/>
        <w:outlineLvl w:val="2"/>
        <w:rPr>
          <w:rFonts w:eastAsia="Times New Roman" w:cstheme="minorHAnsi"/>
          <w:b/>
          <w:lang w:val="x-none"/>
        </w:rPr>
      </w:pPr>
      <w:r w:rsidRPr="001B5DD0">
        <w:rPr>
          <w:rFonts w:eastAsia="Times New Roman" w:cstheme="minorHAnsi"/>
          <w:b/>
          <w:lang w:val="x-none"/>
        </w:rPr>
        <w:t>Inspektor Ochrony Danych*</w:t>
      </w:r>
    </w:p>
    <w:p w14:paraId="4C89DADE" w14:textId="77777777" w:rsidR="00441C0F" w:rsidRPr="001B5DD0" w:rsidRDefault="00441C0F" w:rsidP="00441C0F">
      <w:pPr>
        <w:rPr>
          <w:rFonts w:cstheme="minorHAnsi"/>
        </w:rPr>
      </w:pPr>
      <w:r w:rsidRPr="001B5DD0">
        <w:rPr>
          <w:rFonts w:cstheme="minorHAnsi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hyperlink r:id="rId7" w:history="1">
        <w:r w:rsidRPr="001B5DD0">
          <w:rPr>
            <w:rFonts w:cstheme="minorHAnsi"/>
            <w:u w:val="single"/>
          </w:rPr>
          <w:t>iodo@umwm.malopolska.pl</w:t>
        </w:r>
      </w:hyperlink>
      <w:r w:rsidRPr="001B5DD0">
        <w:rPr>
          <w:rFonts w:cstheme="minorHAnsi"/>
        </w:rPr>
        <w:t>.</w:t>
      </w:r>
    </w:p>
    <w:p w14:paraId="5F9E58BA" w14:textId="77777777" w:rsidR="00441C0F" w:rsidRPr="001B5DD0" w:rsidRDefault="00441C0F" w:rsidP="00441C0F">
      <w:pPr>
        <w:keepNext/>
        <w:numPr>
          <w:ilvl w:val="0"/>
          <w:numId w:val="3"/>
        </w:numPr>
        <w:spacing w:after="0" w:line="240" w:lineRule="auto"/>
        <w:outlineLvl w:val="2"/>
        <w:rPr>
          <w:rFonts w:eastAsia="Times New Roman" w:cstheme="minorHAnsi"/>
          <w:b/>
          <w:lang w:val="x-none"/>
        </w:rPr>
      </w:pPr>
      <w:r w:rsidRPr="001B5DD0">
        <w:rPr>
          <w:rFonts w:eastAsia="Times New Roman" w:cstheme="minorHAnsi"/>
          <w:b/>
          <w:lang w:val="x-none"/>
        </w:rPr>
        <w:t>Cele przetwarzania danych i  podstawy prawne przetwarzania</w:t>
      </w:r>
    </w:p>
    <w:p w14:paraId="58BECEDB" w14:textId="77777777" w:rsidR="00441C0F" w:rsidRPr="001B5DD0" w:rsidRDefault="00441C0F" w:rsidP="00441C0F">
      <w:pPr>
        <w:rPr>
          <w:rFonts w:cstheme="minorHAnsi"/>
        </w:rPr>
      </w:pPr>
      <w:r w:rsidRPr="001B5DD0">
        <w:rPr>
          <w:rFonts w:cstheme="minorHAnsi"/>
        </w:rPr>
        <w:t xml:space="preserve">Administrator będzie przetwarzać Pani/Pana dane w </w:t>
      </w:r>
      <w:r w:rsidR="002622F9" w:rsidRPr="001B5DD0">
        <w:rPr>
          <w:rFonts w:cstheme="minorHAnsi"/>
        </w:rPr>
        <w:t>celu budowy i prowadzenia bazy małopolskich przedsiębiorców służącej do nawiązywania współpracy naukowców z przedsiębiorcami</w:t>
      </w:r>
      <w:r w:rsidRPr="001B5DD0">
        <w:rPr>
          <w:rFonts w:cstheme="minorHAnsi"/>
        </w:rPr>
        <w:t>.</w:t>
      </w:r>
    </w:p>
    <w:p w14:paraId="2B1287FE" w14:textId="77777777" w:rsidR="00441C0F" w:rsidRPr="001B5DD0" w:rsidRDefault="00441C0F" w:rsidP="00441C0F">
      <w:pPr>
        <w:keepNext/>
        <w:numPr>
          <w:ilvl w:val="0"/>
          <w:numId w:val="3"/>
        </w:numPr>
        <w:spacing w:after="0" w:line="240" w:lineRule="auto"/>
        <w:outlineLvl w:val="2"/>
        <w:rPr>
          <w:rFonts w:eastAsia="Times New Roman" w:cstheme="minorHAnsi"/>
          <w:b/>
          <w:lang w:val="x-none"/>
        </w:rPr>
      </w:pPr>
      <w:r w:rsidRPr="001B5DD0">
        <w:rPr>
          <w:rFonts w:eastAsia="Times New Roman" w:cstheme="minorHAnsi"/>
          <w:b/>
          <w:lang w:val="x-none"/>
        </w:rPr>
        <w:t xml:space="preserve">Okres przechowywania danych </w:t>
      </w:r>
    </w:p>
    <w:p w14:paraId="00F7EC5A" w14:textId="77777777" w:rsidR="00441C0F" w:rsidRPr="001B5DD0" w:rsidRDefault="00441C0F" w:rsidP="00441C0F">
      <w:pPr>
        <w:rPr>
          <w:rFonts w:cstheme="minorHAnsi"/>
        </w:rPr>
      </w:pPr>
      <w:r w:rsidRPr="001B5DD0">
        <w:rPr>
          <w:rFonts w:eastAsia="Times New Roman" w:cstheme="minorHAnsi"/>
        </w:rPr>
        <w:t>Pani/Pana dane osobowe będą przechowywane do momentu zakończenia okresu archiwizacyjnego</w:t>
      </w:r>
      <w:r w:rsidRPr="001B5DD0">
        <w:rPr>
          <w:rFonts w:cstheme="minorHAnsi"/>
        </w:rPr>
        <w:t>, zgodnie z kategorią archiwalną określoną w Jednolitym Rzeczowym Wykazie Akt dla organów samorządu województwa i urzędów marszałkowskich lub do momentu zakończenia realizacji i rozliczenia projektu SPIN- Małopolskie Centra Transferu Wiedzy wsparciem dla przedsiębiorców i zamknięcia i rozliczenia Regionalnego Programu Operacyjnego Województwa Małopolskiego 2014-2020 oraz zakończenia okresu trwałości dla projektu, w zależności od tego, która z tych dat nastąpi później.</w:t>
      </w:r>
    </w:p>
    <w:p w14:paraId="4232DA57" w14:textId="77777777" w:rsidR="00441C0F" w:rsidRPr="001B5DD0" w:rsidRDefault="00441C0F" w:rsidP="00441C0F">
      <w:pPr>
        <w:keepNext/>
        <w:numPr>
          <w:ilvl w:val="0"/>
          <w:numId w:val="3"/>
        </w:numPr>
        <w:spacing w:after="0" w:line="240" w:lineRule="auto"/>
        <w:outlineLvl w:val="2"/>
        <w:rPr>
          <w:rFonts w:eastAsia="Times New Roman" w:cstheme="minorHAnsi"/>
          <w:b/>
          <w:lang w:val="x-none"/>
        </w:rPr>
      </w:pPr>
      <w:r w:rsidRPr="001B5DD0">
        <w:rPr>
          <w:rFonts w:eastAsia="Times New Roman" w:cstheme="minorHAnsi"/>
          <w:b/>
          <w:lang w:val="x-none"/>
        </w:rPr>
        <w:t>Kategorie danych osobowych</w:t>
      </w:r>
    </w:p>
    <w:p w14:paraId="33EF0470" w14:textId="77777777" w:rsidR="00441C0F" w:rsidRPr="001B5DD0" w:rsidRDefault="00441C0F" w:rsidP="00441C0F">
      <w:pPr>
        <w:rPr>
          <w:rFonts w:eastAsia="Times New Roman" w:cstheme="minorHAnsi"/>
        </w:rPr>
      </w:pPr>
      <w:r w:rsidRPr="001B5DD0">
        <w:rPr>
          <w:rFonts w:eastAsia="Times New Roman" w:cstheme="minorHAnsi"/>
        </w:rPr>
        <w:t>Administrator będzie przetwarzać następujące kategorie Pani/Pana danych: dane zawarte w złożonej ofercie -  imię i nazwisko oraz dane kontaktowe (nr tel. stacjonarnego i komórkowego, nr faxu, e-mail).</w:t>
      </w:r>
    </w:p>
    <w:p w14:paraId="738A10E7" w14:textId="77777777" w:rsidR="00441C0F" w:rsidRPr="001B5DD0" w:rsidRDefault="00441C0F" w:rsidP="00441C0F">
      <w:pPr>
        <w:keepNext/>
        <w:numPr>
          <w:ilvl w:val="0"/>
          <w:numId w:val="3"/>
        </w:numPr>
        <w:spacing w:after="0" w:line="240" w:lineRule="auto"/>
        <w:outlineLvl w:val="2"/>
        <w:rPr>
          <w:rFonts w:eastAsia="Times New Roman" w:cstheme="minorHAnsi"/>
          <w:b/>
          <w:lang w:val="x-none"/>
        </w:rPr>
      </w:pPr>
      <w:r w:rsidRPr="001B5DD0">
        <w:rPr>
          <w:rFonts w:eastAsia="Times New Roman" w:cstheme="minorHAnsi"/>
          <w:b/>
          <w:lang w:val="x-none"/>
        </w:rPr>
        <w:t>Prawa osób, których dane dotyczą</w:t>
      </w:r>
    </w:p>
    <w:p w14:paraId="12B7746B" w14:textId="77777777" w:rsidR="00441C0F" w:rsidRPr="001B5DD0" w:rsidRDefault="00441C0F" w:rsidP="00441C0F">
      <w:pPr>
        <w:rPr>
          <w:rFonts w:eastAsia="Times New Roman" w:cstheme="minorHAnsi"/>
        </w:rPr>
      </w:pPr>
      <w:r w:rsidRPr="001B5DD0">
        <w:rPr>
          <w:rFonts w:eastAsia="Times New Roman" w:cstheme="minorHAnsi"/>
        </w:rPr>
        <w:t>Posiada Pani/Pan prawo:</w:t>
      </w:r>
    </w:p>
    <w:p w14:paraId="22F9E226" w14:textId="77777777" w:rsidR="00441C0F" w:rsidRDefault="00441C0F" w:rsidP="00441C0F">
      <w:pPr>
        <w:numPr>
          <w:ilvl w:val="0"/>
          <w:numId w:val="1"/>
        </w:numPr>
        <w:spacing w:after="0" w:line="240" w:lineRule="auto"/>
        <w:ind w:left="709" w:hanging="283"/>
        <w:contextualSpacing/>
        <w:rPr>
          <w:rFonts w:cstheme="minorHAnsi"/>
        </w:rPr>
      </w:pPr>
      <w:r w:rsidRPr="001B5DD0">
        <w:rPr>
          <w:rFonts w:cstheme="minorHAnsi"/>
        </w:rPr>
        <w:t>na podstawie art. 15 RODO prawo dostępu do danych osobowych Pani/Pana dotyczących;</w:t>
      </w:r>
    </w:p>
    <w:p w14:paraId="676584E6" w14:textId="77777777" w:rsidR="004B35A5" w:rsidRPr="00021905" w:rsidRDefault="004B35A5" w:rsidP="00441C0F">
      <w:pPr>
        <w:numPr>
          <w:ilvl w:val="0"/>
          <w:numId w:val="1"/>
        </w:numPr>
        <w:spacing w:after="0" w:line="240" w:lineRule="auto"/>
        <w:ind w:left="709" w:hanging="283"/>
        <w:contextualSpacing/>
        <w:rPr>
          <w:rFonts w:cstheme="minorHAnsi"/>
        </w:rPr>
      </w:pPr>
      <w:bookmarkStart w:id="0" w:name="_GoBack"/>
      <w:bookmarkEnd w:id="0"/>
      <w:r w:rsidRPr="00021905">
        <w:rPr>
          <w:rFonts w:cstheme="minorHAnsi"/>
        </w:rPr>
        <w:lastRenderedPageBreak/>
        <w:t xml:space="preserve">na podstawie art. 17 RODO </w:t>
      </w:r>
      <w:r w:rsidR="00603BC5" w:rsidRPr="00021905">
        <w:rPr>
          <w:rFonts w:cstheme="minorHAnsi"/>
        </w:rPr>
        <w:t>prawo do usunięcia danych osobowych;</w:t>
      </w:r>
    </w:p>
    <w:p w14:paraId="3CA85521" w14:textId="77777777" w:rsidR="00441C0F" w:rsidRPr="00021905" w:rsidRDefault="00441C0F" w:rsidP="00441C0F">
      <w:pPr>
        <w:numPr>
          <w:ilvl w:val="0"/>
          <w:numId w:val="1"/>
        </w:numPr>
        <w:spacing w:after="0" w:line="240" w:lineRule="auto"/>
        <w:ind w:left="709" w:hanging="283"/>
        <w:contextualSpacing/>
        <w:rPr>
          <w:rFonts w:cstheme="minorHAnsi"/>
        </w:rPr>
      </w:pPr>
      <w:r w:rsidRPr="00021905">
        <w:rPr>
          <w:rFonts w:cstheme="minorHAnsi"/>
        </w:rPr>
        <w:t xml:space="preserve">na podstawie art. 16 RODO prawo do sprostowania Pani/Pana danych osobowych </w:t>
      </w:r>
      <w:r w:rsidRPr="00021905">
        <w:rPr>
          <w:rFonts w:cstheme="minorHAnsi"/>
          <w:b/>
          <w:vertAlign w:val="superscript"/>
        </w:rPr>
        <w:t>**</w:t>
      </w:r>
      <w:r w:rsidRPr="00021905">
        <w:rPr>
          <w:rFonts w:cstheme="minorHAnsi"/>
        </w:rPr>
        <w:t>;</w:t>
      </w:r>
    </w:p>
    <w:p w14:paraId="20D6AA35" w14:textId="77777777" w:rsidR="00441C0F" w:rsidRPr="00021905" w:rsidRDefault="00441C0F" w:rsidP="00441C0F">
      <w:pPr>
        <w:numPr>
          <w:ilvl w:val="0"/>
          <w:numId w:val="1"/>
        </w:numPr>
        <w:spacing w:after="0" w:line="240" w:lineRule="auto"/>
        <w:ind w:left="709" w:hanging="284"/>
        <w:contextualSpacing/>
        <w:rPr>
          <w:rFonts w:cstheme="minorHAnsi"/>
        </w:rPr>
      </w:pPr>
      <w:r w:rsidRPr="00021905">
        <w:rPr>
          <w:rFonts w:cstheme="minorHAnsi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64C7736" w14:textId="77777777" w:rsidR="00603BC5" w:rsidRPr="00021905" w:rsidRDefault="00603BC5" w:rsidP="00441C0F">
      <w:pPr>
        <w:numPr>
          <w:ilvl w:val="0"/>
          <w:numId w:val="1"/>
        </w:numPr>
        <w:spacing w:after="0" w:line="240" w:lineRule="auto"/>
        <w:ind w:left="709" w:hanging="284"/>
        <w:contextualSpacing/>
        <w:rPr>
          <w:rFonts w:cstheme="minorHAnsi"/>
        </w:rPr>
      </w:pPr>
      <w:r w:rsidRPr="00021905">
        <w:rPr>
          <w:rFonts w:cstheme="minorHAnsi"/>
        </w:rPr>
        <w:t>na podstawie art. 20 RODO prawo do przenoszenia danych osobowych.</w:t>
      </w:r>
    </w:p>
    <w:p w14:paraId="1E864928" w14:textId="77777777" w:rsidR="00441C0F" w:rsidRPr="001B5DD0" w:rsidRDefault="00441C0F" w:rsidP="00441C0F">
      <w:pPr>
        <w:numPr>
          <w:ilvl w:val="0"/>
          <w:numId w:val="1"/>
        </w:numPr>
        <w:spacing w:after="0" w:line="240" w:lineRule="auto"/>
        <w:ind w:left="709" w:hanging="284"/>
        <w:contextualSpacing/>
        <w:rPr>
          <w:rFonts w:cstheme="minorHAnsi"/>
        </w:rPr>
      </w:pPr>
      <w:r w:rsidRPr="001B5DD0">
        <w:rPr>
          <w:rFonts w:cstheme="minorHAnsi"/>
        </w:rPr>
        <w:t>prawo do wniesienia skargi do Prezesa Urzędu Ochrony Danych Osobowych, gdy uzna Pani/Pan, że przetwarzanie danych osobowych Pani/Pana dotyczących narusza przepisy RODO.</w:t>
      </w:r>
    </w:p>
    <w:p w14:paraId="20B144A5" w14:textId="77777777" w:rsidR="00441C0F" w:rsidRPr="001B5DD0" w:rsidRDefault="00441C0F" w:rsidP="00441C0F">
      <w:pPr>
        <w:keepNext/>
        <w:numPr>
          <w:ilvl w:val="0"/>
          <w:numId w:val="3"/>
        </w:numPr>
        <w:spacing w:after="0" w:line="240" w:lineRule="auto"/>
        <w:outlineLvl w:val="2"/>
        <w:rPr>
          <w:rFonts w:eastAsia="Times New Roman" w:cstheme="minorHAnsi"/>
          <w:b/>
          <w:lang w:val="x-none"/>
        </w:rPr>
      </w:pPr>
      <w:r w:rsidRPr="001B5DD0">
        <w:rPr>
          <w:rFonts w:eastAsia="Times New Roman" w:cstheme="minorHAnsi"/>
          <w:b/>
          <w:lang w:val="x-none"/>
        </w:rPr>
        <w:t>Prawo wniesienia skargi do organu nadzorczego</w:t>
      </w:r>
    </w:p>
    <w:p w14:paraId="4BA341DC" w14:textId="77777777" w:rsidR="00441C0F" w:rsidRPr="001B5DD0" w:rsidRDefault="00441C0F" w:rsidP="00441C0F">
      <w:pPr>
        <w:rPr>
          <w:rFonts w:eastAsia="Times New Roman" w:cstheme="minorHAnsi"/>
          <w:b/>
        </w:rPr>
      </w:pPr>
      <w:r w:rsidRPr="001B5DD0">
        <w:rPr>
          <w:rFonts w:eastAsia="Times New Roman" w:cstheme="minorHAnsi"/>
        </w:rPr>
        <w:t>Ma Pani/Pan prawo wniesienia skargi do organu nadzorczego, którym w Polsce jest Prezes</w:t>
      </w:r>
      <w:r w:rsidRPr="001B5DD0">
        <w:rPr>
          <w:rFonts w:eastAsia="Times New Roman" w:cstheme="minorHAnsi"/>
          <w:b/>
          <w:bCs/>
        </w:rPr>
        <w:t xml:space="preserve"> Urzędu Ochrony Danych Osobowych.</w:t>
      </w:r>
    </w:p>
    <w:p w14:paraId="51227F8B" w14:textId="77777777" w:rsidR="00441C0F" w:rsidRPr="001B5DD0" w:rsidRDefault="00441C0F" w:rsidP="00441C0F">
      <w:pPr>
        <w:keepNext/>
        <w:numPr>
          <w:ilvl w:val="0"/>
          <w:numId w:val="3"/>
        </w:numPr>
        <w:spacing w:after="0" w:line="240" w:lineRule="auto"/>
        <w:outlineLvl w:val="2"/>
        <w:rPr>
          <w:rFonts w:eastAsia="Times New Roman" w:cstheme="minorHAnsi"/>
          <w:b/>
          <w:lang w:val="x-none"/>
        </w:rPr>
      </w:pPr>
      <w:r w:rsidRPr="001B5DD0">
        <w:rPr>
          <w:rFonts w:eastAsia="Times New Roman" w:cstheme="minorHAnsi"/>
          <w:b/>
          <w:lang w:val="x-none"/>
        </w:rPr>
        <w:t>Odbiorcy danych</w:t>
      </w:r>
    </w:p>
    <w:p w14:paraId="3383E38B" w14:textId="77777777" w:rsidR="00441C0F" w:rsidRPr="001B5DD0" w:rsidRDefault="001B5DD0" w:rsidP="00441C0F">
      <w:pPr>
        <w:rPr>
          <w:rFonts w:cstheme="minorHAnsi"/>
        </w:rPr>
      </w:pPr>
      <w:r w:rsidRPr="001B5DD0">
        <w:rPr>
          <w:rFonts w:cstheme="minorHAnsi"/>
        </w:rPr>
        <w:t xml:space="preserve">- </w:t>
      </w:r>
      <w:r w:rsidR="00441C0F" w:rsidRPr="001B5DD0">
        <w:rPr>
          <w:rFonts w:cstheme="minorHAnsi"/>
        </w:rPr>
        <w:t>Pani/Pana dane osobowe mogą zostać ujawnione podmiotom upoważnionym na podstawie przepisów prawa.</w:t>
      </w:r>
    </w:p>
    <w:p w14:paraId="65BD227C" w14:textId="77777777" w:rsidR="001B5DD0" w:rsidRPr="001B5DD0" w:rsidRDefault="001B5DD0" w:rsidP="00441C0F">
      <w:pPr>
        <w:rPr>
          <w:rFonts w:cstheme="minorHAnsi"/>
        </w:rPr>
      </w:pPr>
      <w:r w:rsidRPr="001B5DD0">
        <w:rPr>
          <w:rFonts w:cstheme="minorHAnsi"/>
        </w:rPr>
        <w:t>- Pani/Pana dane osobowe mogą zostać przekazane do Partnerów projektu SPIN</w:t>
      </w:r>
      <w:r>
        <w:rPr>
          <w:rFonts w:cstheme="minorHAnsi"/>
        </w:rPr>
        <w:t xml:space="preserve"> – Małopolskie Centra Transferu Wiedzy wsparciem dla przedsiębiorców, którymi są:</w:t>
      </w:r>
    </w:p>
    <w:p w14:paraId="23E0EAD5" w14:textId="77777777" w:rsidR="001B5DD0" w:rsidRPr="001B5DD0" w:rsidRDefault="001B5DD0" w:rsidP="001B5DD0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1B5DD0">
        <w:rPr>
          <w:rFonts w:asciiTheme="minorHAnsi" w:hAnsiTheme="minorHAnsi" w:cstheme="minorHAnsi"/>
          <w:b/>
          <w:sz w:val="22"/>
          <w:szCs w:val="22"/>
        </w:rPr>
        <w:t>Uniwersytet Jagielloński - Małopolskie Centrum Biotechnologii</w:t>
      </w:r>
      <w:r w:rsidRPr="001B5DD0">
        <w:rPr>
          <w:rFonts w:asciiTheme="minorHAnsi" w:hAnsiTheme="minorHAnsi" w:cstheme="minorHAnsi"/>
          <w:sz w:val="22"/>
          <w:szCs w:val="22"/>
          <w:lang w:eastAsia="ar-SA"/>
        </w:rPr>
        <w:t xml:space="preserve">, z siedzibą w Krakowie, ul. Gołębia 24, 31-007 Kraków, </w:t>
      </w:r>
    </w:p>
    <w:p w14:paraId="069DA38E" w14:textId="77777777" w:rsidR="001B5DD0" w:rsidRPr="001B5DD0" w:rsidRDefault="001B5DD0" w:rsidP="001B5DD0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1B5DD0">
        <w:rPr>
          <w:rFonts w:asciiTheme="minorHAnsi" w:hAnsiTheme="minorHAnsi" w:cstheme="minorHAnsi"/>
          <w:b/>
          <w:sz w:val="22"/>
          <w:szCs w:val="22"/>
        </w:rPr>
        <w:t>Akademia Górniczo-Hutnicza im. St. Staszica w Krakowie - Centrum Zrównoważonego Rozwoju i Poszanowania Energii WGGiOŚ w Miękini</w:t>
      </w:r>
      <w:r w:rsidRPr="001B5DD0">
        <w:rPr>
          <w:rFonts w:asciiTheme="minorHAnsi" w:hAnsiTheme="minorHAnsi" w:cstheme="minorHAnsi"/>
          <w:sz w:val="22"/>
          <w:szCs w:val="22"/>
        </w:rPr>
        <w:t xml:space="preserve">, </w:t>
      </w:r>
      <w:r w:rsidRPr="001B5DD0">
        <w:rPr>
          <w:rFonts w:asciiTheme="minorHAnsi" w:hAnsiTheme="minorHAnsi" w:cstheme="minorHAnsi"/>
          <w:sz w:val="22"/>
          <w:szCs w:val="22"/>
          <w:lang w:eastAsia="ar-SA"/>
        </w:rPr>
        <w:t>z siedzibą w Krakowie, al.A.Mickiewicza 30,</w:t>
      </w:r>
      <w:r w:rsidRPr="001B5DD0">
        <w:rPr>
          <w:rFonts w:asciiTheme="minorHAnsi" w:hAnsiTheme="minorHAnsi" w:cstheme="minorHAnsi"/>
          <w:sz w:val="22"/>
          <w:szCs w:val="22"/>
        </w:rPr>
        <w:t xml:space="preserve"> </w:t>
      </w:r>
      <w:r w:rsidRPr="001B5DD0">
        <w:rPr>
          <w:rFonts w:asciiTheme="minorHAnsi" w:hAnsiTheme="minorHAnsi" w:cstheme="minorHAnsi"/>
          <w:sz w:val="22"/>
          <w:szCs w:val="22"/>
          <w:lang w:eastAsia="ar-SA"/>
        </w:rPr>
        <w:t>30-059 Kraków,</w:t>
      </w:r>
    </w:p>
    <w:p w14:paraId="68983E93" w14:textId="77777777" w:rsidR="001B5DD0" w:rsidRPr="001B5DD0" w:rsidRDefault="001B5DD0" w:rsidP="001B5DD0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1B5DD0">
        <w:rPr>
          <w:rFonts w:asciiTheme="minorHAnsi" w:hAnsiTheme="minorHAnsi" w:cstheme="minorHAnsi"/>
          <w:b/>
          <w:sz w:val="22"/>
          <w:szCs w:val="22"/>
        </w:rPr>
        <w:t>Politechnika Krakowska – Małopolskie Centrum Budownictwa Energooszczędnego</w:t>
      </w:r>
      <w:r w:rsidRPr="001B5DD0">
        <w:rPr>
          <w:rFonts w:asciiTheme="minorHAnsi" w:hAnsiTheme="minorHAnsi" w:cstheme="minorHAnsi"/>
          <w:sz w:val="22"/>
          <w:szCs w:val="22"/>
        </w:rPr>
        <w:t xml:space="preserve">, </w:t>
      </w:r>
      <w:r w:rsidRPr="001B5DD0">
        <w:rPr>
          <w:rFonts w:asciiTheme="minorHAnsi" w:hAnsiTheme="minorHAnsi" w:cstheme="minorHAnsi"/>
          <w:sz w:val="22"/>
          <w:szCs w:val="22"/>
          <w:lang w:eastAsia="ar-SA"/>
        </w:rPr>
        <w:t>z siedzibą w Krakowie, ul. Warszawska 24, 31-155 Kraków,</w:t>
      </w:r>
    </w:p>
    <w:p w14:paraId="33A56BE3" w14:textId="77777777" w:rsidR="001B5DD0" w:rsidRPr="001B5DD0" w:rsidRDefault="001B5DD0" w:rsidP="001B5DD0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1B5DD0">
        <w:rPr>
          <w:rFonts w:asciiTheme="minorHAnsi" w:hAnsiTheme="minorHAnsi" w:cstheme="minorHAnsi"/>
          <w:b/>
          <w:sz w:val="22"/>
          <w:szCs w:val="22"/>
        </w:rPr>
        <w:t>Towarzystwo Geosynoptyków GEOS</w:t>
      </w:r>
      <w:r w:rsidRPr="001B5DD0">
        <w:rPr>
          <w:rFonts w:asciiTheme="minorHAnsi" w:hAnsiTheme="minorHAnsi" w:cstheme="minorHAnsi"/>
          <w:sz w:val="22"/>
          <w:szCs w:val="22"/>
        </w:rPr>
        <w:t xml:space="preserve">, </w:t>
      </w:r>
      <w:r w:rsidRPr="001B5DD0">
        <w:rPr>
          <w:rFonts w:asciiTheme="minorHAnsi" w:hAnsiTheme="minorHAnsi" w:cstheme="minorHAnsi"/>
          <w:sz w:val="22"/>
          <w:szCs w:val="22"/>
          <w:lang w:eastAsia="ar-SA"/>
        </w:rPr>
        <w:t xml:space="preserve">z siedzibą w Krakowie. al.A.Mickiewicza 30/235, 30-059 Kraków, </w:t>
      </w:r>
    </w:p>
    <w:p w14:paraId="6C28BF2D" w14:textId="77777777" w:rsidR="001B5DD0" w:rsidRPr="001B5DD0" w:rsidRDefault="001B5DD0" w:rsidP="001B5DD0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1B5DD0">
        <w:rPr>
          <w:rFonts w:asciiTheme="minorHAnsi" w:hAnsiTheme="minorHAnsi" w:cstheme="minorHAnsi"/>
          <w:b/>
          <w:sz w:val="22"/>
          <w:szCs w:val="22"/>
        </w:rPr>
        <w:t>Sieć Badawcza Łukasiewicz - Instytut Ceramiki i Materiałów Budowlanych</w:t>
      </w:r>
      <w:r w:rsidRPr="001B5DD0">
        <w:rPr>
          <w:rFonts w:asciiTheme="minorHAnsi" w:hAnsiTheme="minorHAnsi" w:cstheme="minorHAnsi"/>
          <w:sz w:val="22"/>
          <w:szCs w:val="22"/>
        </w:rPr>
        <w:t>,</w:t>
      </w:r>
      <w:r w:rsidRPr="001B5D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B5DD0">
        <w:rPr>
          <w:rFonts w:asciiTheme="minorHAnsi" w:hAnsiTheme="minorHAnsi" w:cstheme="minorHAnsi"/>
          <w:sz w:val="22"/>
          <w:szCs w:val="22"/>
        </w:rPr>
        <w:t>z siedzibą w Krakowie ul. Cementowa 8, 31-983 Kraków</w:t>
      </w:r>
      <w:r w:rsidRPr="001B5DD0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</w:p>
    <w:p w14:paraId="723B07C6" w14:textId="77777777" w:rsidR="001B5DD0" w:rsidRPr="001B5DD0" w:rsidRDefault="001B5DD0" w:rsidP="001B5DD0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1B5DD0">
        <w:rPr>
          <w:rFonts w:asciiTheme="minorHAnsi" w:hAnsiTheme="minorHAnsi" w:cstheme="minorHAnsi"/>
          <w:b/>
          <w:sz w:val="22"/>
          <w:szCs w:val="22"/>
        </w:rPr>
        <w:t>Fundacja Progress and Business,</w:t>
      </w:r>
      <w:r w:rsidRPr="001B5DD0">
        <w:rPr>
          <w:rFonts w:asciiTheme="minorHAnsi" w:hAnsiTheme="minorHAnsi" w:cstheme="minorHAnsi"/>
          <w:sz w:val="22"/>
          <w:szCs w:val="22"/>
        </w:rPr>
        <w:t xml:space="preserve"> </w:t>
      </w:r>
      <w:r w:rsidRPr="001B5DD0">
        <w:rPr>
          <w:rFonts w:asciiTheme="minorHAnsi" w:hAnsiTheme="minorHAnsi" w:cstheme="minorHAnsi"/>
          <w:sz w:val="22"/>
          <w:szCs w:val="22"/>
          <w:lang w:eastAsia="ar-SA"/>
        </w:rPr>
        <w:t xml:space="preserve">z siedzibą w Krakowie, ul. J. Lea 12B, 30-048 Kraków, </w:t>
      </w:r>
    </w:p>
    <w:p w14:paraId="5DA61C75" w14:textId="77777777" w:rsidR="001B5DD0" w:rsidRPr="001B5DD0" w:rsidRDefault="001B5DD0" w:rsidP="001B5DD0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1B5DD0">
        <w:rPr>
          <w:rFonts w:asciiTheme="minorHAnsi" w:hAnsiTheme="minorHAnsi" w:cstheme="minorHAnsi"/>
          <w:b/>
          <w:sz w:val="22"/>
          <w:szCs w:val="22"/>
        </w:rPr>
        <w:t>Instytut Gospodarki Surowcami Mineralnymi i Energią PAN</w:t>
      </w:r>
      <w:r w:rsidRPr="001B5DD0">
        <w:rPr>
          <w:rFonts w:asciiTheme="minorHAnsi" w:hAnsiTheme="minorHAnsi" w:cstheme="minorHAnsi"/>
          <w:sz w:val="22"/>
          <w:szCs w:val="22"/>
        </w:rPr>
        <w:t xml:space="preserve">, </w:t>
      </w:r>
      <w:r w:rsidRPr="001B5DD0">
        <w:rPr>
          <w:rFonts w:asciiTheme="minorHAnsi" w:hAnsiTheme="minorHAnsi" w:cstheme="minorHAnsi"/>
          <w:sz w:val="22"/>
          <w:szCs w:val="22"/>
          <w:lang w:eastAsia="ar-SA"/>
        </w:rPr>
        <w:t>z siedzibą w Krakowie, ul.Wybickiego 7a, 31-261 Kraków,</w:t>
      </w:r>
    </w:p>
    <w:p w14:paraId="489E9323" w14:textId="77777777" w:rsidR="001B5DD0" w:rsidRPr="001B5DD0" w:rsidRDefault="001B5DD0" w:rsidP="001B5DD0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1B5DD0">
        <w:rPr>
          <w:rFonts w:asciiTheme="minorHAnsi" w:hAnsiTheme="minorHAnsi" w:cstheme="minorHAnsi"/>
          <w:b/>
          <w:sz w:val="22"/>
          <w:szCs w:val="22"/>
        </w:rPr>
        <w:t>Fundacja Polish Heritage</w:t>
      </w:r>
      <w:r w:rsidRPr="001B5DD0">
        <w:rPr>
          <w:rFonts w:asciiTheme="minorHAnsi" w:hAnsiTheme="minorHAnsi" w:cstheme="minorHAnsi"/>
          <w:sz w:val="22"/>
          <w:szCs w:val="22"/>
        </w:rPr>
        <w:t xml:space="preserve">, </w:t>
      </w:r>
      <w:r w:rsidRPr="001B5DD0">
        <w:rPr>
          <w:rFonts w:asciiTheme="minorHAnsi" w:hAnsiTheme="minorHAnsi" w:cstheme="minorHAnsi"/>
          <w:sz w:val="22"/>
          <w:szCs w:val="22"/>
          <w:lang w:eastAsia="ar-SA"/>
        </w:rPr>
        <w:t>zsiedzibą w Krakowie, ul. Kamienna 2-4, 30-001 Kraków.</w:t>
      </w:r>
      <w:r w:rsidRPr="001B5DD0">
        <w:rPr>
          <w:rFonts w:ascii="Arial" w:hAnsi="Arial" w:cs="Arial"/>
          <w:sz w:val="22"/>
          <w:szCs w:val="22"/>
          <w:lang w:eastAsia="ar-SA"/>
        </w:rPr>
        <w:br/>
      </w:r>
    </w:p>
    <w:p w14:paraId="067F8F5E" w14:textId="77777777" w:rsidR="00441C0F" w:rsidRPr="001B5DD0" w:rsidRDefault="00441C0F" w:rsidP="00441C0F">
      <w:pPr>
        <w:keepNext/>
        <w:numPr>
          <w:ilvl w:val="0"/>
          <w:numId w:val="3"/>
        </w:numPr>
        <w:spacing w:after="0" w:line="240" w:lineRule="auto"/>
        <w:outlineLvl w:val="2"/>
        <w:rPr>
          <w:rFonts w:eastAsia="Times New Roman" w:cstheme="minorHAnsi"/>
          <w:b/>
          <w:lang w:val="x-none"/>
        </w:rPr>
      </w:pPr>
      <w:r w:rsidRPr="001B5DD0">
        <w:rPr>
          <w:rFonts w:eastAsia="Times New Roman" w:cstheme="minorHAnsi"/>
          <w:b/>
          <w:lang w:val="x-none"/>
        </w:rPr>
        <w:t>Źródło danych</w:t>
      </w:r>
    </w:p>
    <w:p w14:paraId="66ABC0F8" w14:textId="77777777" w:rsidR="00441C0F" w:rsidRPr="001B5DD0" w:rsidRDefault="00441C0F" w:rsidP="002622F9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r w:rsidRPr="001B5DD0">
        <w:rPr>
          <w:rFonts w:asciiTheme="minorHAnsi" w:hAnsiTheme="minorHAnsi" w:cstheme="minorHAnsi"/>
          <w:sz w:val="22"/>
          <w:szCs w:val="22"/>
        </w:rPr>
        <w:t>Pani/Pana dane osobowe pochodzą od Wykonawcy</w:t>
      </w:r>
      <w:r w:rsidR="002622F9" w:rsidRPr="001B5DD0">
        <w:rPr>
          <w:rFonts w:asciiTheme="minorHAnsi" w:hAnsiTheme="minorHAnsi" w:cstheme="minorHAnsi"/>
          <w:sz w:val="22"/>
          <w:szCs w:val="22"/>
        </w:rPr>
        <w:t xml:space="preserve"> usługi pn. „Zakup bazy danych małopolskich przedsiębiorstw ze wskazaniem przedsiębiorców potencjalnie zainteresowanych udziałem w projekcie SPIN - Małopolskie Centra Transferu Wiedzy wsparciem dla przedsiębiorców” - Firmy </w:t>
      </w:r>
      <w:r w:rsidR="001B5DD0" w:rsidRPr="001B5DD0">
        <w:rPr>
          <w:rFonts w:asciiTheme="minorHAnsi" w:hAnsiTheme="minorHAnsi" w:cstheme="minorHAnsi"/>
          <w:sz w:val="22"/>
          <w:szCs w:val="22"/>
        </w:rPr>
        <w:t>Directan Plus sp. z o.o., ul. Akacjowa 4a/115, 62-002, Suchy Las</w:t>
      </w:r>
      <w:r w:rsidR="002622F9" w:rsidRPr="001B5DD0">
        <w:rPr>
          <w:rFonts w:asciiTheme="minorHAnsi" w:hAnsiTheme="minorHAnsi" w:cstheme="minorHAnsi"/>
          <w:sz w:val="22"/>
          <w:szCs w:val="22"/>
        </w:rPr>
        <w:br/>
      </w:r>
    </w:p>
    <w:p w14:paraId="6616D04B" w14:textId="77777777" w:rsidR="00441C0F" w:rsidRPr="001B5DD0" w:rsidRDefault="00441C0F" w:rsidP="00441C0F">
      <w:pPr>
        <w:keepNext/>
        <w:numPr>
          <w:ilvl w:val="0"/>
          <w:numId w:val="3"/>
        </w:numPr>
        <w:spacing w:after="0" w:line="240" w:lineRule="auto"/>
        <w:outlineLvl w:val="2"/>
        <w:rPr>
          <w:rFonts w:eastAsia="Times New Roman" w:cstheme="minorHAnsi"/>
          <w:b/>
          <w:lang w:val="x-none"/>
        </w:rPr>
      </w:pPr>
      <w:r w:rsidRPr="001B5DD0">
        <w:rPr>
          <w:rFonts w:eastAsia="Times New Roman" w:cstheme="minorHAnsi"/>
          <w:b/>
          <w:lang w:val="x-none"/>
        </w:rPr>
        <w:t>Informacja dotycząca zautomatyzowanego przetwarzania danych osobowych</w:t>
      </w:r>
    </w:p>
    <w:p w14:paraId="1441C429" w14:textId="77777777" w:rsidR="00441C0F" w:rsidRPr="001B5DD0" w:rsidRDefault="00441C0F" w:rsidP="00441C0F">
      <w:pPr>
        <w:rPr>
          <w:rFonts w:cstheme="minorHAnsi"/>
          <w:bCs/>
        </w:rPr>
      </w:pPr>
      <w:r w:rsidRPr="001B5DD0">
        <w:rPr>
          <w:rFonts w:cstheme="minorHAnsi"/>
        </w:rPr>
        <w:t>Pani</w:t>
      </w:r>
      <w:r w:rsidRPr="001B5DD0">
        <w:rPr>
          <w:rFonts w:cstheme="minorHAnsi"/>
          <w:bCs/>
        </w:rPr>
        <w:t>/</w:t>
      </w:r>
      <w:r w:rsidRPr="001B5DD0">
        <w:rPr>
          <w:rFonts w:cstheme="minorHAnsi"/>
        </w:rPr>
        <w:t>Pana</w:t>
      </w:r>
      <w:r w:rsidRPr="001B5DD0">
        <w:rPr>
          <w:rFonts w:cstheme="minorHAnsi"/>
          <w:bCs/>
        </w:rPr>
        <w:t xml:space="preserve"> dane nie będą przetwarzane w sposób zautomatyzowany.</w:t>
      </w:r>
    </w:p>
    <w:p w14:paraId="3A0F167C" w14:textId="77777777" w:rsidR="00441C0F" w:rsidRPr="001B5DD0" w:rsidRDefault="00441C0F" w:rsidP="00603BC5">
      <w:pPr>
        <w:contextualSpacing/>
        <w:rPr>
          <w:rFonts w:cstheme="minorHAnsi"/>
          <w:b/>
          <w:i/>
        </w:rPr>
      </w:pPr>
    </w:p>
    <w:p w14:paraId="6FDE78B9" w14:textId="77777777" w:rsidR="00441C0F" w:rsidRPr="001B5DD0" w:rsidRDefault="00441C0F" w:rsidP="00441C0F">
      <w:pPr>
        <w:ind w:left="567" w:hanging="142"/>
        <w:rPr>
          <w:rFonts w:eastAsia="Times New Roman" w:cstheme="minorHAnsi"/>
          <w:i/>
        </w:rPr>
      </w:pPr>
      <w:r w:rsidRPr="001B5DD0">
        <w:rPr>
          <w:rFonts w:eastAsia="Times New Roman" w:cstheme="minorHAnsi"/>
        </w:rPr>
        <w:t xml:space="preserve">* </w:t>
      </w:r>
      <w:r w:rsidRPr="001B5DD0">
        <w:rPr>
          <w:rFonts w:eastAsia="Times New Roman" w:cstheme="minorHAnsi"/>
          <w:b/>
          <w:i/>
        </w:rPr>
        <w:t>Wyjaśnienie:</w:t>
      </w:r>
      <w:r w:rsidRPr="001B5DD0">
        <w:rPr>
          <w:rFonts w:eastAsia="Times New Roman" w:cstheme="minorHAnsi"/>
          <w:i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44CA3DB4" w14:textId="77777777" w:rsidR="00441C0F" w:rsidRPr="001B5DD0" w:rsidRDefault="00441C0F" w:rsidP="00441C0F">
      <w:pPr>
        <w:ind w:left="567" w:hanging="141"/>
        <w:rPr>
          <w:rFonts w:eastAsia="Times New Roman" w:cstheme="minorHAnsi"/>
          <w:i/>
        </w:rPr>
      </w:pPr>
      <w:r w:rsidRPr="001B5DD0">
        <w:rPr>
          <w:rFonts w:eastAsia="Times New Roman" w:cstheme="minorHAnsi"/>
          <w:b/>
          <w:i/>
          <w:vertAlign w:val="superscript"/>
        </w:rPr>
        <w:t xml:space="preserve">** </w:t>
      </w:r>
      <w:r w:rsidRPr="001B5DD0">
        <w:rPr>
          <w:rFonts w:eastAsia="Times New Roman" w:cstheme="minorHAnsi"/>
          <w:b/>
          <w:i/>
        </w:rPr>
        <w:t>Wyjaśnienie:</w:t>
      </w:r>
      <w:r w:rsidRPr="001B5DD0">
        <w:rPr>
          <w:rFonts w:eastAsia="Times New Roman" w:cstheme="minorHAnsi"/>
          <w:i/>
        </w:rPr>
        <w:t xml:space="preserve"> skorzystanie z prawa do sprostowania nie może skutkować zmianą wyniku postępowania o udzielenie zamówienia publicznego ani zmianą postanowień umowy </w:t>
      </w:r>
      <w:r w:rsidRPr="001B5DD0">
        <w:rPr>
          <w:rFonts w:eastAsia="Times New Roman" w:cstheme="minorHAnsi"/>
          <w:i/>
        </w:rPr>
        <w:lastRenderedPageBreak/>
        <w:t>w zakresie niezgodnym z ustawą Pzp oraz nie może naruszać integralności protokołu oraz jego załączników.</w:t>
      </w:r>
    </w:p>
    <w:p w14:paraId="1DADFCD5" w14:textId="77777777" w:rsidR="008C66B0" w:rsidRPr="001B5DD0" w:rsidRDefault="00441C0F" w:rsidP="002622F9">
      <w:pPr>
        <w:ind w:left="567" w:hanging="141"/>
        <w:rPr>
          <w:rFonts w:cstheme="minorHAnsi"/>
        </w:rPr>
      </w:pPr>
      <w:r w:rsidRPr="001B5DD0">
        <w:rPr>
          <w:rFonts w:eastAsia="Times New Roman" w:cstheme="minorHAnsi"/>
          <w:b/>
          <w:i/>
          <w:vertAlign w:val="superscript"/>
        </w:rPr>
        <w:t xml:space="preserve">*** </w:t>
      </w:r>
      <w:r w:rsidRPr="001B5DD0">
        <w:rPr>
          <w:rFonts w:eastAsia="Times New Roman" w:cstheme="minorHAnsi"/>
          <w:b/>
          <w:i/>
        </w:rPr>
        <w:t>Wyjaśnienie:</w:t>
      </w:r>
      <w:r w:rsidRPr="001B5DD0">
        <w:rPr>
          <w:rFonts w:eastAsia="Times New Roman" w:cstheme="minorHAnsi"/>
          <w:i/>
        </w:rPr>
        <w:t xml:space="preserve">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8C66B0" w:rsidRPr="001B5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6B62A" w14:textId="77777777" w:rsidR="00441C0F" w:rsidRDefault="00441C0F" w:rsidP="00441C0F">
      <w:pPr>
        <w:spacing w:after="0" w:line="240" w:lineRule="auto"/>
      </w:pPr>
      <w:r>
        <w:separator/>
      </w:r>
    </w:p>
  </w:endnote>
  <w:endnote w:type="continuationSeparator" w:id="0">
    <w:p w14:paraId="0DE322D8" w14:textId="77777777" w:rsidR="00441C0F" w:rsidRDefault="00441C0F" w:rsidP="0044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14BB7" w14:textId="77777777" w:rsidR="00441C0F" w:rsidRDefault="00441C0F" w:rsidP="00441C0F">
      <w:pPr>
        <w:spacing w:after="0" w:line="240" w:lineRule="auto"/>
      </w:pPr>
      <w:r>
        <w:separator/>
      </w:r>
    </w:p>
  </w:footnote>
  <w:footnote w:type="continuationSeparator" w:id="0">
    <w:p w14:paraId="5AA7621D" w14:textId="77777777" w:rsidR="00441C0F" w:rsidRDefault="00441C0F" w:rsidP="00441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6FC1"/>
    <w:multiLevelType w:val="hybridMultilevel"/>
    <w:tmpl w:val="3C1EBA5E"/>
    <w:lvl w:ilvl="0" w:tplc="9D1EFF2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D2F5180"/>
    <w:multiLevelType w:val="hybridMultilevel"/>
    <w:tmpl w:val="D612FCF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441CF5"/>
    <w:multiLevelType w:val="hybridMultilevel"/>
    <w:tmpl w:val="1702293A"/>
    <w:lvl w:ilvl="0" w:tplc="F404DDD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0F"/>
    <w:rsid w:val="000203F6"/>
    <w:rsid w:val="00021905"/>
    <w:rsid w:val="001B5DD0"/>
    <w:rsid w:val="002622F9"/>
    <w:rsid w:val="00441C0F"/>
    <w:rsid w:val="004B35A5"/>
    <w:rsid w:val="00603BC5"/>
    <w:rsid w:val="008C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5D99"/>
  <w15:chartTrackingRefBased/>
  <w15:docId w15:val="{4FF180D6-4D9C-4815-8542-2F176AD2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C0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1C0F"/>
    <w:pPr>
      <w:spacing w:after="0" w:line="240" w:lineRule="auto"/>
      <w:jc w:val="both"/>
    </w:pPr>
    <w:rPr>
      <w:rFonts w:ascii="Arial" w:hAnsi="Arial"/>
      <w:color w:val="000000" w:themeColor="text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1C0F"/>
    <w:rPr>
      <w:rFonts w:ascii="Arial" w:hAnsi="Arial"/>
      <w:color w:val="000000" w:themeColor="text1"/>
      <w:sz w:val="20"/>
      <w:szCs w:val="20"/>
    </w:rPr>
  </w:style>
  <w:style w:type="character" w:styleId="Odwoanieprzypisudolnego">
    <w:name w:val="footnote reference"/>
    <w:aliases w:val="przypisy dolne,Footnote Reference Number"/>
    <w:uiPriority w:val="99"/>
    <w:semiHidden/>
    <w:unhideWhenUsed/>
    <w:rsid w:val="00441C0F"/>
    <w:rPr>
      <w:rFonts w:ascii="Times New Roman" w:hAnsi="Times New Roman" w:cs="Times New Roman" w:hint="default"/>
      <w:vertAlign w:val="superscript"/>
    </w:rPr>
  </w:style>
  <w:style w:type="character" w:styleId="Pogrubienie">
    <w:name w:val="Strong"/>
    <w:basedOn w:val="Domylnaczcionkaakapitu"/>
    <w:uiPriority w:val="22"/>
    <w:qFormat/>
    <w:rsid w:val="002622F9"/>
    <w:rPr>
      <w:b/>
      <w:bCs/>
    </w:rPr>
  </w:style>
  <w:style w:type="character" w:customStyle="1" w:styleId="AkapitzlistZnak">
    <w:name w:val="Akapit z listą Znak"/>
    <w:aliases w:val="List Paragraph in table Znak,sw tekst Znak,Lista - poziom 1 Znak,normalny tekst Znak,L1 Znak,Podsis rysunku Znak,CW_Lista Znak,maz_wyliczenie Znak,opis dzialania Znak,K-P_odwolanie Znak,A_wyliczenie Znak,Akapit z listą5CxSpLast Znak"/>
    <w:link w:val="Akapitzlist"/>
    <w:uiPriority w:val="34"/>
    <w:qFormat/>
    <w:locked/>
    <w:rsid w:val="002622F9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ist Paragraph in table,sw tekst,Lista - poziom 1,normalny tekst,L1,Podsis rysunku,CW_Lista,maz_wyliczenie,opis dzialania,K-P_odwolanie,A_wyliczenie,Akapit z listą5CxSpLast,Akapit z listą5,BulletC,Tekst punktowanie,Numerowanie"/>
    <w:basedOn w:val="Normalny"/>
    <w:link w:val="AkapitzlistZnak"/>
    <w:uiPriority w:val="1"/>
    <w:qFormat/>
    <w:rsid w:val="002622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3B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3B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3B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3B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3B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umwm.malo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Żelichowski, Michał</dc:creator>
  <cp:keywords/>
  <dc:description/>
  <cp:lastModifiedBy>Żelichowski, Michał</cp:lastModifiedBy>
  <cp:revision>5</cp:revision>
  <dcterms:created xsi:type="dcterms:W3CDTF">2022-02-10T12:17:00Z</dcterms:created>
  <dcterms:modified xsi:type="dcterms:W3CDTF">2022-03-11T11:48:00Z</dcterms:modified>
</cp:coreProperties>
</file>